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AA1BA" w14:textId="77777777" w:rsidR="0073602C" w:rsidRDefault="0073602C" w:rsidP="0073602C">
      <w:pPr>
        <w:spacing w:after="0" w:line="204" w:lineRule="auto"/>
        <w:ind w:firstLine="567"/>
        <w:jc w:val="center"/>
        <w:rPr>
          <w:rFonts w:ascii="Times New Roman" w:hAnsi="Times New Roman" w:cs="Times New Roman"/>
          <w:b/>
          <w:sz w:val="28"/>
          <w:szCs w:val="28"/>
          <w:lang w:val="kk-KZ"/>
        </w:rPr>
      </w:pPr>
      <w:r w:rsidRPr="003B0AA5">
        <w:rPr>
          <w:rFonts w:ascii="Times New Roman" w:hAnsi="Times New Roman" w:cs="Times New Roman"/>
          <w:b/>
          <w:sz w:val="28"/>
          <w:szCs w:val="28"/>
          <w:lang w:val="kk-KZ"/>
        </w:rPr>
        <w:t>БУКЕТ</w:t>
      </w:r>
    </w:p>
    <w:p w14:paraId="4060AA44" w14:textId="77777777" w:rsidR="0073602C" w:rsidRPr="003B0AA5" w:rsidRDefault="0073602C" w:rsidP="0073602C">
      <w:pPr>
        <w:spacing w:after="0" w:line="204" w:lineRule="auto"/>
        <w:ind w:firstLine="567"/>
        <w:jc w:val="center"/>
        <w:rPr>
          <w:rFonts w:ascii="Times New Roman" w:hAnsi="Times New Roman" w:cs="Times New Roman"/>
          <w:sz w:val="28"/>
          <w:szCs w:val="28"/>
          <w:lang w:val="kk-KZ"/>
        </w:rPr>
      </w:pPr>
    </w:p>
    <w:p w14:paraId="7EAB2938"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sz w:val="28"/>
          <w:szCs w:val="28"/>
          <w:lang w:val="kk-KZ"/>
        </w:rPr>
        <w:t>Букет әдетте түсі, өлшемі, фактурасы бойынша таңдалған бірнеше гүлдер немесе бұтақтарды айтады. "Букет" сөзі француз тілінен шыққан. Біздің елде букетті жиі вазадағы гүлдіайтады.  Ал еуропалық елдерде букет деп қолында ұстайтын гүлді айтады (гүл байламы).</w:t>
      </w:r>
    </w:p>
    <w:p w14:paraId="07594295"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sz w:val="28"/>
          <w:szCs w:val="28"/>
          <w:lang w:val="kk-KZ"/>
        </w:rPr>
        <w:t>Букеттер нысаны, өлшемі, мақсаты, маусымы бойынша ерекшеленеді (енді маусым тек бақша және дала гүлдері бар).</w:t>
      </w:r>
    </w:p>
    <w:p w14:paraId="065BFDB6"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sz w:val="28"/>
          <w:szCs w:val="28"/>
          <w:lang w:val="kk-KZ"/>
        </w:rPr>
        <w:t>Букеттің өлшемі қандай да бір ережелермен шектелмейді, букеттің мақсаты мен нысаны өте әртүрлі.</w:t>
      </w:r>
    </w:p>
    <w:p w14:paraId="1220EFB5"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sz w:val="28"/>
          <w:szCs w:val="28"/>
          <w:lang w:val="kk-KZ"/>
        </w:rPr>
        <w:t>Дала гүлдерінен - түймедақ, васильков,  сондай-ақ, көк бұршақтар, шегіртке гүлдері өте тартымды. Бір түр және бір түсті гүлдер жиынтығы (лалагүл, гладиолус, георгина) мерекелік көрінеді, оны кез келген салтанатқа беруге болады.</w:t>
      </w:r>
    </w:p>
    <w:p w14:paraId="1498BC43"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sz w:val="28"/>
          <w:szCs w:val="28"/>
          <w:lang w:val="kk-KZ"/>
        </w:rPr>
        <w:t>Сирек гүлдерден (орхидея, стрелиция, антуриум)жасалған  букеттер, тіпті оларда бір гүл немесе бірнеше болса да әдемі көрінеді.</w:t>
      </w:r>
    </w:p>
    <w:p w14:paraId="427B1115"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sz w:val="28"/>
          <w:szCs w:val="28"/>
          <w:lang w:val="kk-KZ"/>
        </w:rPr>
        <w:t>Науқастарға барған кезде, кішкентай букет таңдау керек; егер гүлдер иіссіз және ашық емес түсті болса  жақсы.</w:t>
      </w:r>
    </w:p>
    <w:p w14:paraId="064B3C0F"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sz w:val="28"/>
          <w:szCs w:val="28"/>
          <w:lang w:val="kk-KZ"/>
        </w:rPr>
        <w:t>Түрлі түсті қалампырлар, шағын раушан, ашық түсті лалагүл гүлденген гүл бұтақтары қосылған аралас гүл шоғын туған күніне сыйлауға болады. Туған күн иесі жақсы көретін гүлдерден осындай букеттар жасайды. Шампан бөтелкесін немесе коньякты гүлдермен безендіруге болады, ал күзде гүлдермен безендірілген жеміс-жидектер мен көкөністер салынған  себет беруге болады.</w:t>
      </w:r>
    </w:p>
    <w:p w14:paraId="0F4BAE5E"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sz w:val="28"/>
          <w:szCs w:val="28"/>
          <w:lang w:val="kk-KZ"/>
        </w:rPr>
        <w:t xml:space="preserve">Бірінші сынып оқушысының букеті шағын, ыңғайлы, дөңгелек болуы керек. Оны түрлі-түсті астралардан,  күзгі жапырақтары қосылған хризантема жақсы. </w:t>
      </w:r>
    </w:p>
    <w:p w14:paraId="656D1859"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sz w:val="28"/>
          <w:szCs w:val="28"/>
          <w:lang w:val="kk-KZ"/>
        </w:rPr>
        <w:t>Ерекше салтанатты жағдайларда (мерейтой, күміс немесе алтын үйлену) гүл себетін ұсынған дұрыс.</w:t>
      </w:r>
    </w:p>
    <w:p w14:paraId="254C041F"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sz w:val="28"/>
          <w:szCs w:val="28"/>
          <w:lang w:val="kk-KZ"/>
        </w:rPr>
        <w:t>Мерейтойлық букеттер қарапайым сыйлықтан қарағанда үлкен және салтанатты болуы керек. Олар қызыл түсті гладиолус, раушан, сары, күлгін, ақ хризантема, орхидей немесе лалагүлден тұрады.</w:t>
      </w:r>
    </w:p>
    <w:p w14:paraId="7046E16A"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sz w:val="28"/>
          <w:szCs w:val="28"/>
          <w:lang w:val="kk-KZ"/>
        </w:rPr>
        <w:t>Қаралы букеттер қара түсті түстерден ақ немесе бозғылт-қызғылт түстермен үйлеседі. Ол үшін георгин, гладиолус, қалампыр, хризантема, каллалар қолайлы.Қою түсті және тығыз жапырақтары бар зелень қосуға болады (магония, падуб, самшит, монстер жапырақтары, папоротники, пальмалар).</w:t>
      </w:r>
    </w:p>
    <w:p w14:paraId="6A429CA3"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sz w:val="28"/>
          <w:szCs w:val="28"/>
          <w:lang w:val="kk-KZ"/>
        </w:rPr>
        <w:t>Қалыңдыққа арналған букет көйлек, фата, аяқ киім сияқты мұқият таңдалуы керек. Ол шағын болуы керек.</w:t>
      </w:r>
    </w:p>
    <w:p w14:paraId="1880003E"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sz w:val="28"/>
          <w:szCs w:val="28"/>
          <w:lang w:val="kk-KZ"/>
        </w:rPr>
        <w:t>Үйлену гүлдері үшін кез келген гүлдерді қолдануға болады: раушан, қалампыр, хризантема, ирис, түймедақ, ақ, қызғылт лалагүл, ашық-күлгін, бозғылт-көгілдір тондарды алуға болады. Түстерге нәзік жұқа зелень қосылады.Букеттің көлемі қалыңдықтың бойына байланысты:егерде, қалыңдықтың бойы ұзын болса, букет үлкендеу болады, егерде бойы кішкентай болса, шағын букет таңдалып алынады. Үйлену букеті дөңгелек,  ұзын, салбыраған болуы мүмкін. Безендіруді шілтер (кружевная) манжетка, бант және капроннан немесе тюльден жасалған лентамен аяқтайды. Лентаның ұшына кейде кішкентай гүлдер мен зеленьды жабыстырады.</w:t>
      </w:r>
    </w:p>
    <w:p w14:paraId="01961B00"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sz w:val="28"/>
          <w:szCs w:val="28"/>
          <w:lang w:val="kk-KZ"/>
        </w:rPr>
        <w:t>Букеттер формасы бойынша бөлінеді: дөңгелек, біржақты, ұзартылған, жарқыраған(свисающий).</w:t>
      </w:r>
    </w:p>
    <w:p w14:paraId="7696859F"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b/>
          <w:sz w:val="28"/>
          <w:szCs w:val="28"/>
          <w:lang w:val="kk-KZ"/>
        </w:rPr>
        <w:t>Дөңгелек букетте</w:t>
      </w:r>
      <w:r w:rsidRPr="003B0AA5">
        <w:rPr>
          <w:rFonts w:ascii="Times New Roman" w:hAnsi="Times New Roman" w:cs="Times New Roman"/>
          <w:sz w:val="28"/>
          <w:szCs w:val="28"/>
          <w:lang w:val="kk-KZ"/>
        </w:rPr>
        <w:t xml:space="preserve"> бір ұзындықтағы сабақтары бар гүлдер жинақталады. Гүлдерді раушан, қалампыр, ирис, қысқа гүлсмидамы(цветонос)бар шағын гүлдерден (цикламендер, түймедақ, шегіргүл (фиалка), бархат, васильков, хризантема құрастыруға болады. Оларды сыртқы және ішкі түстердің сабақтарының ұзындығы шамамен бірдей болатындай етіп орналастырады. Бұл форманың дөңгелектігін қамтамасыз етеді. Дөңгелек букетке мысал ретінде - Бидермейер стиліндегі букетті алуға болады. Құрастыру үшін басты гүл алынады, ал оның айналасында басқа гүлдер қойылады. Әр жаңа қатарды түрлі түстерден орындауға болады.</w:t>
      </w:r>
    </w:p>
    <w:p w14:paraId="07910E91"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b/>
          <w:sz w:val="28"/>
          <w:szCs w:val="28"/>
          <w:lang w:val="kk-KZ"/>
        </w:rPr>
        <w:t xml:space="preserve">Бір жақты ұзын букет </w:t>
      </w:r>
      <w:r w:rsidRPr="003B0AA5">
        <w:rPr>
          <w:rFonts w:ascii="Times New Roman" w:hAnsi="Times New Roman" w:cs="Times New Roman"/>
          <w:sz w:val="28"/>
          <w:szCs w:val="28"/>
          <w:u w:val="single"/>
          <w:lang w:val="kk-KZ"/>
        </w:rPr>
        <w:t>ұзын гүлсидамы бар гүлдерден</w:t>
      </w:r>
      <w:r w:rsidRPr="003B0AA5">
        <w:rPr>
          <w:rFonts w:ascii="Times New Roman" w:hAnsi="Times New Roman" w:cs="Times New Roman"/>
          <w:sz w:val="28"/>
          <w:szCs w:val="28"/>
          <w:lang w:val="kk-KZ"/>
        </w:rPr>
        <w:t xml:space="preserve"> (гладиолус, раушан, дельфиниум) тұрады.</w:t>
      </w:r>
    </w:p>
    <w:p w14:paraId="62E87B9C"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b/>
          <w:sz w:val="28"/>
          <w:szCs w:val="28"/>
          <w:lang w:val="kk-KZ"/>
        </w:rPr>
        <w:t>Симметриялы және асимметриялы букеттер бар.</w:t>
      </w:r>
      <w:r w:rsidRPr="003B0AA5">
        <w:rPr>
          <w:rFonts w:ascii="Times New Roman" w:hAnsi="Times New Roman" w:cs="Times New Roman"/>
          <w:sz w:val="28"/>
          <w:szCs w:val="28"/>
          <w:lang w:val="kk-KZ"/>
        </w:rPr>
        <w:t xml:space="preserve"> </w:t>
      </w:r>
    </w:p>
    <w:p w14:paraId="0BDAEC96"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b/>
          <w:sz w:val="28"/>
          <w:szCs w:val="28"/>
          <w:lang w:val="kk-KZ"/>
        </w:rPr>
        <w:lastRenderedPageBreak/>
        <w:t>Симметриялық форма</w:t>
      </w:r>
      <w:r w:rsidRPr="003B0AA5">
        <w:rPr>
          <w:rFonts w:ascii="Times New Roman" w:hAnsi="Times New Roman" w:cs="Times New Roman"/>
          <w:sz w:val="28"/>
          <w:szCs w:val="28"/>
          <w:lang w:val="kk-KZ"/>
        </w:rPr>
        <w:t xml:space="preserve"> кең таралған. Мұндай букеттардағы гүлдер  бір-біріне ауысады. Букет сол қолында жиналады, ал оң жақ қолмен гүлдерді қосып отырады. </w:t>
      </w:r>
    </w:p>
    <w:p w14:paraId="68B2F2F5"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sz w:val="28"/>
          <w:szCs w:val="28"/>
          <w:u w:val="single"/>
          <w:lang w:val="kk-KZ"/>
        </w:rPr>
        <w:t>Барлық сабақтар сол қол ұстап тұрған жерде жанасады.</w:t>
      </w:r>
      <w:r w:rsidRPr="003B0AA5">
        <w:rPr>
          <w:rFonts w:ascii="Times New Roman" w:hAnsi="Times New Roman" w:cs="Times New Roman"/>
          <w:sz w:val="28"/>
          <w:szCs w:val="28"/>
          <w:lang w:val="kk-KZ"/>
        </w:rPr>
        <w:t xml:space="preserve"> </w:t>
      </w:r>
      <w:r w:rsidRPr="003B0AA5">
        <w:rPr>
          <w:rFonts w:ascii="Times New Roman" w:hAnsi="Times New Roman" w:cs="Times New Roman"/>
          <w:i/>
          <w:sz w:val="28"/>
          <w:szCs w:val="28"/>
          <w:lang w:val="kk-KZ"/>
        </w:rPr>
        <w:t xml:space="preserve">Әрбір гүлді қиғаштап қояды. </w:t>
      </w:r>
      <w:r w:rsidRPr="003B0AA5">
        <w:rPr>
          <w:rFonts w:ascii="Times New Roman" w:hAnsi="Times New Roman" w:cs="Times New Roman"/>
          <w:sz w:val="28"/>
          <w:szCs w:val="28"/>
          <w:lang w:val="kk-KZ"/>
        </w:rPr>
        <w:t>Букеттің толтырылуына қарай көлбеу бұрышы артады. Дайын букет лентамен байланады. Сабақтардың ұштары букеттің жоғарғы бөлігіне (байлау орнына дейін) оның жалпы ұзындығының 2/3, ал сабақтарға 1/3 етіп келетіндей кеседі.</w:t>
      </w:r>
    </w:p>
    <w:p w14:paraId="341F913F"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b/>
          <w:sz w:val="28"/>
          <w:szCs w:val="28"/>
          <w:lang w:val="kk-KZ"/>
        </w:rPr>
        <w:t>Асимметриялық формадағы букетті</w:t>
      </w:r>
      <w:r w:rsidRPr="003B0AA5">
        <w:rPr>
          <w:rFonts w:ascii="Times New Roman" w:hAnsi="Times New Roman" w:cs="Times New Roman"/>
          <w:sz w:val="28"/>
          <w:szCs w:val="28"/>
          <w:lang w:val="kk-KZ"/>
        </w:rPr>
        <w:t xml:space="preserve"> құрастыру кезінде үш үшбұрыштың ережесі қолданылады. Асимметриялық формадағы букетті құрастырудың тағы бір жолы — диагональды.</w:t>
      </w:r>
    </w:p>
    <w:p w14:paraId="3A13FB79" w14:textId="77777777" w:rsidR="0073602C" w:rsidRPr="003B0AA5" w:rsidRDefault="0073602C" w:rsidP="0073602C">
      <w:pPr>
        <w:spacing w:after="0" w:line="204" w:lineRule="auto"/>
        <w:ind w:firstLine="567"/>
        <w:jc w:val="both"/>
        <w:rPr>
          <w:rFonts w:ascii="Times New Roman" w:hAnsi="Times New Roman" w:cs="Times New Roman"/>
          <w:sz w:val="28"/>
          <w:szCs w:val="28"/>
          <w:lang w:val="kk-KZ"/>
        </w:rPr>
      </w:pPr>
      <w:r w:rsidRPr="003B0AA5">
        <w:rPr>
          <w:rFonts w:ascii="Times New Roman" w:hAnsi="Times New Roman" w:cs="Times New Roman"/>
          <w:b/>
          <w:sz w:val="28"/>
          <w:szCs w:val="28"/>
          <w:lang w:val="kk-KZ"/>
        </w:rPr>
        <w:t>Ұзын салбырақ букетті</w:t>
      </w:r>
      <w:r w:rsidRPr="003B0AA5">
        <w:rPr>
          <w:rFonts w:ascii="Times New Roman" w:hAnsi="Times New Roman" w:cs="Times New Roman"/>
          <w:sz w:val="28"/>
          <w:szCs w:val="28"/>
          <w:lang w:val="kk-KZ"/>
        </w:rPr>
        <w:t xml:space="preserve"> икемді сабақтары бар гүлдерден (фрезия, орхидея, хош иісті бұршақ, бұтақты қалампыр) жасайды. Гүлдердің бір бөлігі вертикальды орналасады,бір бөлігі төмен түседі және бірқалыпты сызық қалыптастырады. Бұл букетте зелень-аспарагус, нефролепис қолданылады.</w:t>
      </w:r>
    </w:p>
    <w:p w14:paraId="6BEB46AC" w14:textId="2BA325C7" w:rsidR="00521A17" w:rsidRPr="0073602C" w:rsidRDefault="0073602C" w:rsidP="0073602C">
      <w:pPr>
        <w:rPr>
          <w:lang w:val="kk-KZ"/>
        </w:rPr>
      </w:pPr>
      <w:r w:rsidRPr="003B0AA5">
        <w:rPr>
          <w:rFonts w:ascii="Times New Roman" w:hAnsi="Times New Roman" w:cs="Times New Roman"/>
          <w:sz w:val="28"/>
          <w:szCs w:val="28"/>
          <w:lang w:val="kk-KZ"/>
        </w:rPr>
        <w:t xml:space="preserve">Гүлдер мен басқа да сәндік өсімдіктер жылдың кез келген уақытында интерьерді безендіруде қолданылуы мүмкін. Үй-жайларды қысқы безендіру үшін құрғақ табиғи материалды қолдануға болады. Табиғатта құрғатудан кейін сәндігін жоғалтпайтын өсімдіктер көп. Олардың ішінен ең әдемі букеттер мен композицияларды жасауға болады. Тірі гүлдер тез солып қалады, ал </w:t>
      </w:r>
      <w:r w:rsidRPr="003B0AA5">
        <w:rPr>
          <w:rFonts w:ascii="Times New Roman" w:hAnsi="Times New Roman" w:cs="Times New Roman"/>
          <w:b/>
          <w:sz w:val="28"/>
          <w:szCs w:val="28"/>
          <w:lang w:val="kk-KZ"/>
        </w:rPr>
        <w:t>құрғақ букеттер</w:t>
      </w:r>
      <w:r w:rsidRPr="003B0AA5">
        <w:rPr>
          <w:rFonts w:ascii="Times New Roman" w:hAnsi="Times New Roman" w:cs="Times New Roman"/>
          <w:sz w:val="28"/>
          <w:szCs w:val="28"/>
          <w:lang w:val="kk-KZ"/>
        </w:rPr>
        <w:t xml:space="preserve"> бір жылдан артық вазада тұрады</w:t>
      </w:r>
    </w:p>
    <w:sectPr w:rsidR="00521A17" w:rsidRPr="0073602C" w:rsidSect="00FF4121">
      <w:pgSz w:w="11906" w:h="16838"/>
      <w:pgMar w:top="567" w:right="851"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A7ED5"/>
    <w:multiLevelType w:val="hybridMultilevel"/>
    <w:tmpl w:val="2AA6888A"/>
    <w:lvl w:ilvl="0" w:tplc="08E6D948">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16cid:durableId="745539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246"/>
    <w:rsid w:val="00521A17"/>
    <w:rsid w:val="006760BA"/>
    <w:rsid w:val="0073602C"/>
    <w:rsid w:val="007D2830"/>
    <w:rsid w:val="00AA1589"/>
    <w:rsid w:val="00C0707C"/>
    <w:rsid w:val="00C21B89"/>
    <w:rsid w:val="00F40246"/>
    <w:rsid w:val="00FF41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0F58F"/>
  <w15:chartTrackingRefBased/>
  <w15:docId w15:val="{CBEEAEEE-A98C-465F-BA7F-CFB19ED77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8"/>
        <w:szCs w:val="22"/>
        <w:lang w:val="ru-R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0246"/>
    <w:pPr>
      <w:spacing w:after="200" w:line="276" w:lineRule="auto"/>
    </w:pPr>
    <w:rPr>
      <w:rFonts w:asciiTheme="minorHAnsi" w:hAnsiTheme="minorHAnsi"/>
      <w:kern w:val="0"/>
      <w:sz w:val="22"/>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402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716</Words>
  <Characters>4087</Characters>
  <Application>Microsoft Office Word</Application>
  <DocSecurity>0</DocSecurity>
  <Lines>34</Lines>
  <Paragraphs>9</Paragraphs>
  <ScaleCrop>false</ScaleCrop>
  <Company/>
  <LinksUpToDate>false</LinksUpToDate>
  <CharactersWithSpaces>4794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 Валитова</dc:creator>
  <cp:keywords/>
  <dc:description/>
  <cp:lastModifiedBy>Наталья Валитова</cp:lastModifiedBy>
  <cp:revision>2</cp:revision>
  <dcterms:created xsi:type="dcterms:W3CDTF">2025-01-05T14:03:00Z</dcterms:created>
  <dcterms:modified xsi:type="dcterms:W3CDTF">2025-01-05T14:03:00Z</dcterms:modified>
</cp:coreProperties>
</file>